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45214B" w14:textId="77777777" w:rsidR="00EB1D58" w:rsidRDefault="00EB1D58"/>
    <w:tbl>
      <w:tblPr>
        <w:tblpPr w:leftFromText="141" w:rightFromText="141" w:vertAnchor="page" w:horzAnchor="margin" w:tblpY="405"/>
        <w:tblW w:w="9493" w:type="dxa"/>
        <w:tblLayout w:type="fixed"/>
        <w:tblLook w:val="0000" w:firstRow="0" w:lastRow="0" w:firstColumn="0" w:lastColumn="0" w:noHBand="0" w:noVBand="0"/>
      </w:tblPr>
      <w:tblGrid>
        <w:gridCol w:w="2162"/>
        <w:gridCol w:w="2605"/>
        <w:gridCol w:w="2194"/>
        <w:gridCol w:w="2532"/>
      </w:tblGrid>
      <w:tr w:rsidR="00EB1D58" w:rsidRPr="00D30DB8" w14:paraId="5904BD92" w14:textId="77777777" w:rsidTr="00ED359D">
        <w:trPr>
          <w:trHeight w:val="1550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5A9AAE" w14:textId="77777777" w:rsidR="00EB1D58" w:rsidRPr="00D30DB8" w:rsidRDefault="00EB1D58" w:rsidP="00ED359D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it-IT"/>
              </w:rPr>
            </w:pPr>
          </w:p>
          <w:p w14:paraId="0EECF768" w14:textId="77777777" w:rsidR="00EB1D58" w:rsidRPr="00D30DB8" w:rsidRDefault="00EB1D58" w:rsidP="00ED359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it-IT"/>
              </w:rPr>
            </w:pPr>
          </w:p>
          <w:p w14:paraId="33DBFD5D" w14:textId="77777777" w:rsidR="00EB1D58" w:rsidRPr="00D30DB8" w:rsidRDefault="00EB1D58" w:rsidP="00ED359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it-IT"/>
              </w:rPr>
            </w:pPr>
          </w:p>
          <w:p w14:paraId="1993B58D" w14:textId="77777777" w:rsidR="00EB1D58" w:rsidRPr="00D30DB8" w:rsidRDefault="00EB1D58" w:rsidP="00ED359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it-IT"/>
              </w:rPr>
            </w:pPr>
            <w:r w:rsidRPr="00D30DB8">
              <w:rPr>
                <w:rFonts w:ascii="Times New Roman" w:eastAsia="Times New Roman" w:hAnsi="Times New Roman"/>
                <w:b/>
                <w:noProof/>
                <w:sz w:val="16"/>
                <w:szCs w:val="16"/>
                <w:lang w:eastAsia="it-IT"/>
              </w:rPr>
              <w:drawing>
                <wp:inline distT="0" distB="0" distL="0" distR="0" wp14:anchorId="7BB9C4A8" wp14:editId="20BA4B0F">
                  <wp:extent cx="686401" cy="514801"/>
                  <wp:effectExtent l="0" t="0" r="0" b="0"/>
                  <wp:docPr id="5" name="image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401" cy="51480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A890C1" w14:textId="77777777" w:rsidR="00EB1D58" w:rsidRPr="00D30DB8" w:rsidRDefault="00EB1D58" w:rsidP="00ED359D">
            <w:pPr>
              <w:widowControl w:val="0"/>
              <w:spacing w:after="0" w:line="240" w:lineRule="auto"/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  <w:lang w:eastAsia="it-IT"/>
              </w:rPr>
            </w:pPr>
            <w:r w:rsidRPr="00D30DB8"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  <w:lang w:eastAsia="it-IT"/>
              </w:rPr>
              <w:t>………………………………………………….……………………………………………..……..</w:t>
            </w:r>
            <w:r w:rsidRPr="00D30DB8">
              <w:rPr>
                <w:rFonts w:ascii="Times New Roman" w:eastAsia="Times New Roman" w:hAnsi="Times New Roman"/>
                <w:noProof/>
                <w:sz w:val="20"/>
                <w:szCs w:val="20"/>
                <w:lang w:eastAsia="it-IT"/>
              </w:rPr>
              <w:drawing>
                <wp:anchor distT="0" distB="0" distL="114300" distR="114300" simplePos="0" relativeHeight="251659264" behindDoc="0" locked="0" layoutInCell="1" hidden="0" allowOverlap="1" wp14:anchorId="25DE32D3" wp14:editId="5850A137">
                  <wp:simplePos x="0" y="0"/>
                  <wp:positionH relativeFrom="column">
                    <wp:posOffset>497840</wp:posOffset>
                  </wp:positionH>
                  <wp:positionV relativeFrom="paragraph">
                    <wp:posOffset>264795</wp:posOffset>
                  </wp:positionV>
                  <wp:extent cx="502920" cy="579120"/>
                  <wp:effectExtent l="0" t="0" r="0" b="0"/>
                  <wp:wrapSquare wrapText="bothSides" distT="0" distB="0" distL="114300" distR="114300"/>
                  <wp:docPr id="6" name="image2.png" descr="http://www.governo.it/images/stellone.g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http://www.governo.it/images/stellone.gif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" cy="5791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C60E3D" w14:textId="77777777" w:rsidR="00EB1D58" w:rsidRPr="00D30DB8" w:rsidRDefault="00EB1D58" w:rsidP="00ED359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it-IT"/>
              </w:rPr>
            </w:pPr>
          </w:p>
          <w:p w14:paraId="741CF0A1" w14:textId="77777777" w:rsidR="00EB1D58" w:rsidRPr="00D30DB8" w:rsidRDefault="00EB1D58" w:rsidP="00ED359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it-IT"/>
              </w:rPr>
            </w:pPr>
            <w:r w:rsidRPr="00D30DB8">
              <w:rPr>
                <w:rFonts w:ascii="Times New Roman" w:eastAsia="Times New Roman" w:hAnsi="Times New Roman"/>
                <w:noProof/>
                <w:sz w:val="16"/>
                <w:szCs w:val="16"/>
                <w:lang w:eastAsia="it-IT"/>
              </w:rPr>
              <w:drawing>
                <wp:inline distT="0" distB="0" distL="0" distR="0" wp14:anchorId="2845AFA5" wp14:editId="14701FAA">
                  <wp:extent cx="566486" cy="566486"/>
                  <wp:effectExtent l="0" t="0" r="0" b="0"/>
                  <wp:docPr id="7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486" cy="56648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852B7" w14:textId="77777777" w:rsidR="00EB1D58" w:rsidRPr="00D30DB8" w:rsidRDefault="00EB1D58" w:rsidP="00ED359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it-IT"/>
              </w:rPr>
            </w:pPr>
          </w:p>
          <w:p w14:paraId="129A04A2" w14:textId="77777777" w:rsidR="00EB1D58" w:rsidRPr="00D30DB8" w:rsidRDefault="00EB1D58" w:rsidP="00ED359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it-IT"/>
              </w:rPr>
            </w:pPr>
          </w:p>
          <w:p w14:paraId="39B07FA3" w14:textId="77777777" w:rsidR="00EB1D58" w:rsidRPr="00D30DB8" w:rsidRDefault="00EB1D58" w:rsidP="00ED359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it-IT"/>
              </w:rPr>
            </w:pPr>
            <w:r w:rsidRPr="00D30DB8">
              <w:rPr>
                <w:rFonts w:ascii="Times New Roman" w:eastAsia="Times New Roman" w:hAnsi="Times New Roman"/>
                <w:b/>
                <w:noProof/>
                <w:sz w:val="16"/>
                <w:szCs w:val="16"/>
                <w:lang w:eastAsia="it-IT"/>
              </w:rPr>
              <w:drawing>
                <wp:inline distT="0" distB="0" distL="0" distR="0" wp14:anchorId="2C7B849E" wp14:editId="199B5C4B">
                  <wp:extent cx="815688" cy="800067"/>
                  <wp:effectExtent l="0" t="0" r="0" b="0"/>
                  <wp:docPr id="8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5688" cy="80006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31D6050" w14:textId="77777777" w:rsidR="00EB1D58" w:rsidRPr="00D30DB8" w:rsidRDefault="00EB1D58" w:rsidP="00ED359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it-IT"/>
              </w:rPr>
            </w:pPr>
          </w:p>
        </w:tc>
      </w:tr>
      <w:tr w:rsidR="00EB1D58" w:rsidRPr="00D30DB8" w14:paraId="609A2F88" w14:textId="77777777" w:rsidTr="00ED359D">
        <w:trPr>
          <w:trHeight w:val="262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E96215" w14:textId="77777777" w:rsidR="00EB1D58" w:rsidRPr="00D30DB8" w:rsidRDefault="00EB1D58" w:rsidP="00ED359D">
            <w:pPr>
              <w:widowControl w:val="0"/>
              <w:spacing w:after="0" w:line="240" w:lineRule="auto"/>
              <w:jc w:val="center"/>
              <w:rPr>
                <w:rFonts w:cs="Calibri"/>
                <w:b/>
                <w:color w:val="000000"/>
                <w:sz w:val="18"/>
                <w:szCs w:val="18"/>
                <w:lang w:eastAsia="it-IT"/>
              </w:rPr>
            </w:pPr>
            <w:r w:rsidRPr="00D30DB8">
              <w:rPr>
                <w:rFonts w:cs="Calibri"/>
                <w:b/>
                <w:color w:val="000000"/>
                <w:sz w:val="18"/>
                <w:szCs w:val="18"/>
                <w:lang w:eastAsia="it-IT"/>
              </w:rPr>
              <w:t>UNIONE EUROPEA</w:t>
            </w: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648385" w14:textId="77777777" w:rsidR="00EB1D58" w:rsidRPr="00D30DB8" w:rsidRDefault="00EB1D58" w:rsidP="00ED359D">
            <w:pPr>
              <w:widowControl w:val="0"/>
              <w:spacing w:after="0" w:line="240" w:lineRule="auto"/>
              <w:jc w:val="center"/>
              <w:rPr>
                <w:rFonts w:cs="Calibri"/>
                <w:b/>
                <w:color w:val="000000"/>
                <w:sz w:val="18"/>
                <w:szCs w:val="18"/>
                <w:lang w:eastAsia="it-IT"/>
              </w:rPr>
            </w:pPr>
            <w:r w:rsidRPr="00D30DB8">
              <w:rPr>
                <w:rFonts w:cs="Calibri"/>
                <w:b/>
                <w:color w:val="000000"/>
                <w:sz w:val="18"/>
                <w:szCs w:val="18"/>
                <w:lang w:eastAsia="it-IT"/>
              </w:rPr>
              <w:t>REPUBBLICA ITALIANA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162828" w14:textId="77777777" w:rsidR="00EB1D58" w:rsidRPr="00D30DB8" w:rsidRDefault="00EB1D58" w:rsidP="00ED359D">
            <w:pPr>
              <w:widowControl w:val="0"/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eastAsia="it-IT"/>
              </w:rPr>
            </w:pPr>
            <w:r w:rsidRPr="00D30DB8">
              <w:rPr>
                <w:rFonts w:cs="Calibri"/>
                <w:b/>
                <w:sz w:val="18"/>
                <w:szCs w:val="18"/>
                <w:lang w:eastAsia="it-IT"/>
              </w:rPr>
              <w:t>REGIONE LOMBARDIA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0F7220" w14:textId="77777777" w:rsidR="00EB1D58" w:rsidRPr="00D30DB8" w:rsidRDefault="00EB1D58" w:rsidP="00ED359D">
            <w:pPr>
              <w:widowControl w:val="0"/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eastAsia="it-IT"/>
              </w:rPr>
            </w:pPr>
            <w:r w:rsidRPr="00D30DB8">
              <w:rPr>
                <w:rFonts w:cs="Calibri"/>
                <w:b/>
                <w:sz w:val="18"/>
                <w:szCs w:val="18"/>
                <w:lang w:eastAsia="it-IT"/>
              </w:rPr>
              <w:t>I.C. “DON CAMAGNI”</w:t>
            </w:r>
          </w:p>
        </w:tc>
      </w:tr>
      <w:tr w:rsidR="00EB1D58" w:rsidRPr="00D30DB8" w14:paraId="1523066A" w14:textId="77777777" w:rsidTr="00ED359D">
        <w:trPr>
          <w:trHeight w:val="1360"/>
        </w:trPr>
        <w:tc>
          <w:tcPr>
            <w:tcW w:w="94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1E62A1" w14:textId="77777777" w:rsidR="00EB1D58" w:rsidRPr="00D30DB8" w:rsidRDefault="00EB1D58" w:rsidP="00ED359D">
            <w:pPr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eastAsia="it-IT"/>
              </w:rPr>
            </w:pPr>
            <w:r w:rsidRPr="00D30DB8">
              <w:rPr>
                <w:rFonts w:cs="Calibri"/>
                <w:b/>
                <w:sz w:val="18"/>
                <w:szCs w:val="18"/>
                <w:lang w:eastAsia="it-IT"/>
              </w:rPr>
              <w:t>ISTITUTO COMPRENSIVO STATALE “DON CAMAGNI”</w:t>
            </w:r>
          </w:p>
          <w:p w14:paraId="26BA7562" w14:textId="77777777" w:rsidR="00EB1D58" w:rsidRPr="00D30DB8" w:rsidRDefault="00EB1D58" w:rsidP="00ED359D">
            <w:pPr>
              <w:spacing w:after="0" w:line="240" w:lineRule="auto"/>
              <w:jc w:val="center"/>
              <w:rPr>
                <w:rFonts w:cs="Calibri"/>
                <w:b/>
                <w:i/>
                <w:sz w:val="18"/>
                <w:szCs w:val="18"/>
                <w:lang w:eastAsia="it-IT"/>
              </w:rPr>
            </w:pPr>
            <w:r w:rsidRPr="00D30DB8">
              <w:rPr>
                <w:rFonts w:cs="Calibri"/>
                <w:b/>
                <w:i/>
                <w:sz w:val="18"/>
                <w:szCs w:val="18"/>
                <w:lang w:eastAsia="it-IT"/>
              </w:rPr>
              <w:t>Sede legale: Via J. E R. Kennedy, 15 - 20861 Brugherio (MB)</w:t>
            </w:r>
          </w:p>
          <w:p w14:paraId="5A360199" w14:textId="77777777" w:rsidR="00EB1D58" w:rsidRPr="00D30DB8" w:rsidRDefault="00EB1D58" w:rsidP="00ED359D">
            <w:pPr>
              <w:widowControl w:val="0"/>
              <w:spacing w:after="0" w:line="240" w:lineRule="auto"/>
              <w:jc w:val="center"/>
              <w:rPr>
                <w:rFonts w:cs="Calibri"/>
                <w:sz w:val="18"/>
                <w:szCs w:val="18"/>
                <w:lang w:eastAsia="it-IT"/>
              </w:rPr>
            </w:pPr>
            <w:r w:rsidRPr="00D30DB8">
              <w:rPr>
                <w:rFonts w:cs="Calibri"/>
                <w:sz w:val="18"/>
                <w:szCs w:val="18"/>
                <w:lang w:eastAsia="it-IT"/>
              </w:rPr>
              <w:t xml:space="preserve">Tel. 039/879623 - E-mail: </w:t>
            </w:r>
            <w:hyperlink r:id="rId9">
              <w:r w:rsidRPr="00D30DB8">
                <w:rPr>
                  <w:rFonts w:cs="Calibri"/>
                  <w:color w:val="0000FF"/>
                  <w:sz w:val="18"/>
                  <w:szCs w:val="18"/>
                  <w:u w:val="single"/>
                  <w:lang w:eastAsia="it-IT"/>
                </w:rPr>
                <w:t>mbic8aj009@istruzione.it</w:t>
              </w:r>
            </w:hyperlink>
          </w:p>
          <w:p w14:paraId="64E831FB" w14:textId="77777777" w:rsidR="00EB1D58" w:rsidRPr="00D30DB8" w:rsidRDefault="00EB1D58" w:rsidP="00ED359D">
            <w:pPr>
              <w:widowControl w:val="0"/>
              <w:spacing w:after="0" w:line="240" w:lineRule="auto"/>
              <w:jc w:val="center"/>
              <w:rPr>
                <w:rFonts w:cs="Calibri"/>
                <w:sz w:val="18"/>
                <w:szCs w:val="18"/>
                <w:lang w:eastAsia="it-IT"/>
              </w:rPr>
            </w:pPr>
            <w:r w:rsidRPr="00D30DB8">
              <w:rPr>
                <w:rFonts w:cs="Calibri"/>
                <w:sz w:val="18"/>
                <w:szCs w:val="18"/>
                <w:lang w:eastAsia="it-IT"/>
              </w:rPr>
              <w:t xml:space="preserve">PEC: </w:t>
            </w:r>
            <w:hyperlink r:id="rId10">
              <w:r w:rsidRPr="00D30DB8">
                <w:rPr>
                  <w:rFonts w:cs="Calibri"/>
                  <w:color w:val="0000FF"/>
                  <w:sz w:val="18"/>
                  <w:szCs w:val="18"/>
                  <w:u w:val="single"/>
                  <w:lang w:eastAsia="it-IT"/>
                </w:rPr>
                <w:t>mbic8aj009@pec.istruzione.it</w:t>
              </w:r>
            </w:hyperlink>
          </w:p>
          <w:p w14:paraId="3AD25D80" w14:textId="77777777" w:rsidR="00EB1D58" w:rsidRPr="00D30DB8" w:rsidRDefault="00EB1D58" w:rsidP="00ED359D">
            <w:pPr>
              <w:widowControl w:val="0"/>
              <w:spacing w:after="0" w:line="240" w:lineRule="auto"/>
              <w:jc w:val="center"/>
              <w:rPr>
                <w:rFonts w:cs="Calibri"/>
                <w:sz w:val="18"/>
                <w:szCs w:val="18"/>
                <w:lang w:eastAsia="it-IT"/>
              </w:rPr>
            </w:pPr>
            <w:r w:rsidRPr="00D30DB8">
              <w:rPr>
                <w:rFonts w:cs="Calibri"/>
                <w:sz w:val="18"/>
                <w:szCs w:val="18"/>
                <w:lang w:eastAsia="it-IT"/>
              </w:rPr>
              <w:t>icdoncamagnibrugherio.edu.it</w:t>
            </w:r>
          </w:p>
          <w:p w14:paraId="3359BFE2" w14:textId="77777777" w:rsidR="00EB1D58" w:rsidRPr="00D30DB8" w:rsidRDefault="00EB1D58" w:rsidP="00ED359D">
            <w:pPr>
              <w:widowControl w:val="0"/>
              <w:spacing w:after="0" w:line="240" w:lineRule="auto"/>
              <w:jc w:val="center"/>
              <w:rPr>
                <w:rFonts w:cs="Calibri"/>
                <w:sz w:val="18"/>
                <w:szCs w:val="18"/>
                <w:lang w:eastAsia="it-IT"/>
              </w:rPr>
            </w:pPr>
            <w:r w:rsidRPr="00D30DB8">
              <w:rPr>
                <w:rFonts w:cs="Calibri"/>
                <w:sz w:val="18"/>
                <w:szCs w:val="18"/>
                <w:lang w:eastAsia="it-IT"/>
              </w:rPr>
              <w:t>C.M.: MBIC8AJ009 – C.F.: 85018350158 – C.U.: UFPA9W</w:t>
            </w:r>
          </w:p>
        </w:tc>
      </w:tr>
    </w:tbl>
    <w:p w14:paraId="09444B04" w14:textId="65E0F03D" w:rsidR="00EB1D58" w:rsidRPr="00EB1D58" w:rsidRDefault="00EB1D58">
      <w:pPr>
        <w:rPr>
          <w:b/>
          <w:bCs/>
        </w:rPr>
      </w:pPr>
      <w:r w:rsidRPr="00EB1D58">
        <w:rPr>
          <w:b/>
          <w:bCs/>
        </w:rPr>
        <w:t>Circ.</w:t>
      </w:r>
      <w:r w:rsidR="00CD1367">
        <w:rPr>
          <w:b/>
          <w:bCs/>
        </w:rPr>
        <w:t xml:space="preserve"> 196</w:t>
      </w:r>
      <w:r w:rsidRPr="00EB1D58">
        <w:rPr>
          <w:b/>
          <w:bCs/>
        </w:rPr>
        <w:t>/IDV/dc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Brugherio, </w:t>
      </w:r>
      <w:r w:rsidR="00D21329">
        <w:rPr>
          <w:b/>
          <w:bCs/>
        </w:rPr>
        <w:t>25</w:t>
      </w:r>
      <w:r>
        <w:rPr>
          <w:b/>
          <w:bCs/>
        </w:rPr>
        <w:t>.0</w:t>
      </w:r>
      <w:r w:rsidR="00B3180E">
        <w:rPr>
          <w:b/>
          <w:bCs/>
        </w:rPr>
        <w:t>3</w:t>
      </w:r>
      <w:r>
        <w:rPr>
          <w:b/>
          <w:bCs/>
        </w:rPr>
        <w:t>.202</w:t>
      </w:r>
      <w:r w:rsidR="00B3180E">
        <w:rPr>
          <w:b/>
          <w:bCs/>
        </w:rPr>
        <w:t>5</w:t>
      </w:r>
    </w:p>
    <w:p w14:paraId="523D590B" w14:textId="40A98C39" w:rsidR="00EB1D58" w:rsidRPr="00EB1D58" w:rsidRDefault="00EB1D58" w:rsidP="00EB1D58">
      <w:pPr>
        <w:spacing w:after="0"/>
        <w:rPr>
          <w:b/>
          <w:bCs/>
        </w:rPr>
      </w:pPr>
      <w:r w:rsidRPr="00EB1D58">
        <w:rPr>
          <w:b/>
          <w:bCs/>
        </w:rPr>
        <w:t xml:space="preserve">Prot. v. </w:t>
      </w:r>
      <w:r w:rsidRPr="00EB1D58">
        <w:rPr>
          <w:b/>
          <w:bCs/>
          <w:i/>
          <w:iCs/>
        </w:rPr>
        <w:t>E-signature</w:t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  <w:r>
        <w:rPr>
          <w:b/>
          <w:bCs/>
          <w:i/>
          <w:iCs/>
        </w:rPr>
        <w:tab/>
      </w:r>
    </w:p>
    <w:p w14:paraId="42DD9B09" w14:textId="77777777" w:rsidR="00D21329" w:rsidRDefault="00EB1D58" w:rsidP="00D21329">
      <w:pPr>
        <w:spacing w:after="0"/>
        <w:ind w:left="5664" w:firstLine="6"/>
        <w:rPr>
          <w:b/>
          <w:bCs/>
        </w:rPr>
      </w:pPr>
      <w:r w:rsidRPr="00EB1D58">
        <w:rPr>
          <w:b/>
          <w:bCs/>
        </w:rPr>
        <w:t xml:space="preserve">Alla F.S. </w:t>
      </w:r>
      <w:r w:rsidR="00F349C9">
        <w:rPr>
          <w:b/>
          <w:bCs/>
        </w:rPr>
        <w:t xml:space="preserve">e alle Referenti </w:t>
      </w:r>
      <w:r w:rsidRPr="00EB1D58">
        <w:rPr>
          <w:b/>
          <w:bCs/>
        </w:rPr>
        <w:t xml:space="preserve">Area </w:t>
      </w:r>
      <w:r w:rsidR="00F349C9">
        <w:rPr>
          <w:b/>
          <w:bCs/>
        </w:rPr>
        <w:t>I</w:t>
      </w:r>
      <w:r w:rsidRPr="00EB1D58">
        <w:rPr>
          <w:b/>
          <w:bCs/>
        </w:rPr>
        <w:t xml:space="preserve">nclusione </w:t>
      </w:r>
    </w:p>
    <w:p w14:paraId="4C1F337F" w14:textId="766E4EE7" w:rsidR="00D21329" w:rsidRDefault="00D21329" w:rsidP="00D21329">
      <w:pPr>
        <w:spacing w:after="0"/>
        <w:ind w:left="5664" w:firstLine="6"/>
        <w:rPr>
          <w:b/>
          <w:bCs/>
        </w:rPr>
      </w:pPr>
      <w:r>
        <w:rPr>
          <w:b/>
          <w:bCs/>
        </w:rPr>
        <w:t>Ai docenti</w:t>
      </w:r>
    </w:p>
    <w:p w14:paraId="5DB5494C" w14:textId="4A91881A" w:rsidR="00EB1D58" w:rsidRPr="00EB1D58" w:rsidRDefault="00D21329" w:rsidP="00D21329">
      <w:pPr>
        <w:spacing w:after="0"/>
        <w:ind w:left="5664" w:firstLine="6"/>
        <w:rPr>
          <w:b/>
          <w:bCs/>
        </w:rPr>
      </w:pPr>
      <w:r w:rsidRPr="00EB1D58">
        <w:rPr>
          <w:b/>
          <w:bCs/>
        </w:rPr>
        <w:t>Alle famiglie</w:t>
      </w:r>
    </w:p>
    <w:p w14:paraId="715EC53B" w14:textId="77777777" w:rsidR="00F349C9" w:rsidRDefault="00EB1D58" w:rsidP="00F349C9">
      <w:pPr>
        <w:spacing w:after="0"/>
        <w:ind w:left="4956" w:firstLine="708"/>
        <w:rPr>
          <w:b/>
          <w:bCs/>
        </w:rPr>
      </w:pPr>
      <w:r w:rsidRPr="00EB1D58">
        <w:rPr>
          <w:b/>
          <w:bCs/>
        </w:rPr>
        <w:t>Alla DSGA</w:t>
      </w:r>
    </w:p>
    <w:p w14:paraId="5C1A9100" w14:textId="77777777" w:rsidR="00F349C9" w:rsidRDefault="00EB1D58" w:rsidP="00F349C9">
      <w:pPr>
        <w:spacing w:after="0"/>
        <w:ind w:left="4956" w:firstLine="708"/>
        <w:rPr>
          <w:b/>
          <w:bCs/>
        </w:rPr>
      </w:pPr>
      <w:r w:rsidRPr="00EB1D58">
        <w:rPr>
          <w:b/>
          <w:bCs/>
        </w:rPr>
        <w:t>Al sito Web</w:t>
      </w:r>
    </w:p>
    <w:p w14:paraId="5A3183A8" w14:textId="2411DB66" w:rsidR="00EB1D58" w:rsidRDefault="00EB1D58" w:rsidP="00F349C9">
      <w:pPr>
        <w:spacing w:after="0"/>
        <w:ind w:left="4956" w:firstLine="708"/>
        <w:rPr>
          <w:b/>
          <w:bCs/>
        </w:rPr>
      </w:pPr>
      <w:r w:rsidRPr="00EB1D58">
        <w:rPr>
          <w:b/>
          <w:bCs/>
        </w:rPr>
        <w:t xml:space="preserve">Agli atti   </w:t>
      </w:r>
    </w:p>
    <w:p w14:paraId="14A88B1E" w14:textId="77777777" w:rsidR="00EB1D58" w:rsidRPr="00EB1D58" w:rsidRDefault="00EB1D58" w:rsidP="00EB1D58">
      <w:pPr>
        <w:spacing w:after="0"/>
        <w:ind w:left="5664" w:firstLine="708"/>
        <w:rPr>
          <w:b/>
          <w:bCs/>
        </w:rPr>
      </w:pPr>
    </w:p>
    <w:p w14:paraId="39262A33" w14:textId="40CFE20A" w:rsidR="00EB1D58" w:rsidRPr="00B3180E" w:rsidRDefault="00EB1D58" w:rsidP="00F349C9">
      <w:pPr>
        <w:jc w:val="both"/>
        <w:rPr>
          <w:b/>
          <w:bCs/>
          <w:i/>
          <w:iCs/>
        </w:rPr>
      </w:pPr>
      <w:r w:rsidRPr="00F349C9">
        <w:rPr>
          <w:b/>
          <w:bCs/>
        </w:rPr>
        <w:t xml:space="preserve">Oggetto: </w:t>
      </w:r>
      <w:r w:rsidR="00B3180E">
        <w:rPr>
          <w:b/>
          <w:bCs/>
        </w:rPr>
        <w:t xml:space="preserve">Trasmissione </w:t>
      </w:r>
      <w:r w:rsidR="00D21329">
        <w:rPr>
          <w:b/>
          <w:bCs/>
        </w:rPr>
        <w:t xml:space="preserve">del </w:t>
      </w:r>
      <w:r w:rsidR="00B3180E">
        <w:rPr>
          <w:b/>
          <w:bCs/>
        </w:rPr>
        <w:t xml:space="preserve">D.M. n. 32 del 26.02.2025, recante </w:t>
      </w:r>
      <w:r w:rsidR="00F349C9" w:rsidRPr="00F349C9">
        <w:rPr>
          <w:b/>
          <w:bCs/>
        </w:rPr>
        <w:t>“</w:t>
      </w:r>
      <w:r w:rsidR="00F349C9" w:rsidRPr="00F349C9">
        <w:rPr>
          <w:b/>
          <w:bCs/>
          <w:i/>
          <w:iCs/>
        </w:rPr>
        <w:t>Misure finalizzate a garantire la continuità dei docenti a tempo determinato su posto di sostegno</w:t>
      </w:r>
      <w:r w:rsidR="00B3180E">
        <w:rPr>
          <w:b/>
          <w:bCs/>
          <w:i/>
          <w:iCs/>
        </w:rPr>
        <w:t xml:space="preserve"> per l’anno scolastico 2025/2026, a norma </w:t>
      </w:r>
      <w:r w:rsidR="00B3180E" w:rsidRPr="00B3180E">
        <w:rPr>
          <w:b/>
          <w:bCs/>
          <w:i/>
          <w:iCs/>
        </w:rPr>
        <w:t>dell’art. 8</w:t>
      </w:r>
      <w:r w:rsidR="00B3180E">
        <w:rPr>
          <w:b/>
          <w:bCs/>
          <w:i/>
          <w:iCs/>
        </w:rPr>
        <w:t>, comma 2, del</w:t>
      </w:r>
      <w:r w:rsidR="00B3180E" w:rsidRPr="00B3180E">
        <w:rPr>
          <w:b/>
          <w:bCs/>
          <w:i/>
          <w:iCs/>
        </w:rPr>
        <w:t xml:space="preserve"> D.L. 31 maggio 2024, n. 71 </w:t>
      </w:r>
      <w:r w:rsidR="00B3180E">
        <w:rPr>
          <w:b/>
          <w:bCs/>
          <w:i/>
          <w:iCs/>
        </w:rPr>
        <w:t>convertito con modificazioni dalla legge 29 luglio 2024, n. 106</w:t>
      </w:r>
      <w:r w:rsidR="00F349C9" w:rsidRPr="00B3180E">
        <w:rPr>
          <w:b/>
          <w:bCs/>
          <w:i/>
          <w:iCs/>
        </w:rPr>
        <w:t>”.</w:t>
      </w:r>
      <w:r w:rsidRPr="00B3180E">
        <w:rPr>
          <w:b/>
          <w:bCs/>
          <w:i/>
          <w:iCs/>
        </w:rPr>
        <w:t xml:space="preserve"> </w:t>
      </w:r>
    </w:p>
    <w:p w14:paraId="27728E61" w14:textId="0B27D144" w:rsidR="00F349C9" w:rsidRPr="00CD1367" w:rsidRDefault="00F349C9" w:rsidP="00F349C9">
      <w:pPr>
        <w:jc w:val="center"/>
        <w:rPr>
          <w:rFonts w:asciiTheme="minorHAnsi" w:hAnsiTheme="minorHAnsi" w:cstheme="minorHAnsi"/>
          <w:b/>
          <w:bCs/>
        </w:rPr>
      </w:pPr>
      <w:r w:rsidRPr="00CD1367">
        <w:rPr>
          <w:rFonts w:asciiTheme="minorHAnsi" w:hAnsiTheme="minorHAnsi" w:cstheme="minorHAnsi"/>
          <w:b/>
          <w:bCs/>
        </w:rPr>
        <w:t xml:space="preserve">LA DIRIGENTE SCOLASTICA </w:t>
      </w:r>
    </w:p>
    <w:p w14:paraId="2C2F6545" w14:textId="50DDFBF2" w:rsidR="00AC75FE" w:rsidRPr="00AC75FE" w:rsidRDefault="00AC75FE" w:rsidP="00CD1367">
      <w:pPr>
        <w:pStyle w:val="Default"/>
      </w:pPr>
      <w:bookmarkStart w:id="0" w:name="_Hlk193799490"/>
      <w:r>
        <w:rPr>
          <w:rFonts w:asciiTheme="minorHAnsi" w:hAnsiTheme="minorHAnsi" w:cstheme="minorHAnsi"/>
        </w:rPr>
        <w:t>Visto l’art.</w:t>
      </w:r>
      <w:r w:rsidRPr="00AC75FE">
        <w:rPr>
          <w:rFonts w:asciiTheme="minorHAnsi" w:hAnsiTheme="minorHAnsi" w:cstheme="minorHAnsi"/>
          <w:sz w:val="22"/>
          <w:szCs w:val="22"/>
        </w:rPr>
        <w:t xml:space="preserve"> 14, c</w:t>
      </w:r>
      <w:r>
        <w:rPr>
          <w:rFonts w:asciiTheme="minorHAnsi" w:hAnsiTheme="minorHAnsi" w:cstheme="minorHAnsi"/>
          <w:sz w:val="22"/>
          <w:szCs w:val="22"/>
        </w:rPr>
        <w:t>c.</w:t>
      </w:r>
      <w:r w:rsidRPr="00AC75FE">
        <w:rPr>
          <w:rFonts w:asciiTheme="minorHAnsi" w:hAnsiTheme="minorHAnsi" w:cstheme="minorHAnsi"/>
          <w:sz w:val="22"/>
          <w:szCs w:val="22"/>
        </w:rPr>
        <w:t xml:space="preserve"> 3 e 3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AC75FE">
        <w:rPr>
          <w:rFonts w:asciiTheme="minorHAnsi" w:hAnsiTheme="minorHAnsi" w:cstheme="minorHAnsi"/>
          <w:i/>
          <w:iCs/>
          <w:sz w:val="22"/>
          <w:szCs w:val="22"/>
        </w:rPr>
        <w:t>bis</w:t>
      </w:r>
      <w:r w:rsidRPr="00AC75FE">
        <w:rPr>
          <w:rFonts w:asciiTheme="minorHAnsi" w:hAnsiTheme="minorHAnsi" w:cstheme="minorHAnsi"/>
          <w:sz w:val="22"/>
          <w:szCs w:val="22"/>
        </w:rPr>
        <w:t>, del D.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AC75FE">
        <w:rPr>
          <w:rFonts w:asciiTheme="minorHAnsi" w:hAnsiTheme="minorHAnsi" w:cstheme="minorHAnsi"/>
          <w:sz w:val="22"/>
          <w:szCs w:val="22"/>
        </w:rPr>
        <w:t>Lgs. 13 aprile 2017, n. 66</w:t>
      </w:r>
      <w:r>
        <w:rPr>
          <w:rFonts w:asciiTheme="minorHAnsi" w:hAnsiTheme="minorHAnsi" w:cstheme="minorHAnsi"/>
          <w:sz w:val="22"/>
          <w:szCs w:val="22"/>
        </w:rPr>
        <w:t>;</w:t>
      </w:r>
    </w:p>
    <w:p w14:paraId="131B8601" w14:textId="77777777" w:rsidR="00CD1367" w:rsidRDefault="00CD1367" w:rsidP="00CD1367">
      <w:pPr>
        <w:spacing w:line="240" w:lineRule="auto"/>
      </w:pPr>
    </w:p>
    <w:p w14:paraId="5C2200A9" w14:textId="74D4645F" w:rsidR="00D21329" w:rsidRDefault="00EB1D58" w:rsidP="00CD1367">
      <w:pPr>
        <w:spacing w:line="240" w:lineRule="auto"/>
      </w:pPr>
      <w:r w:rsidRPr="00EB1D58">
        <w:t xml:space="preserve">Visto </w:t>
      </w:r>
      <w:r w:rsidR="00F349C9">
        <w:t>l’art. 8</w:t>
      </w:r>
      <w:r w:rsidR="00D21329">
        <w:t>, c. 2,</w:t>
      </w:r>
      <w:r w:rsidR="00F349C9">
        <w:t xml:space="preserve"> del D.L</w:t>
      </w:r>
      <w:r w:rsidRPr="00EB1D58">
        <w:t xml:space="preserve"> 31 maggio 2024, n. 7</w:t>
      </w:r>
      <w:r w:rsidR="00F349C9">
        <w:t>1</w:t>
      </w:r>
      <w:r w:rsidR="00B56F25">
        <w:t xml:space="preserve">, </w:t>
      </w:r>
      <w:r w:rsidR="00B56F25" w:rsidRPr="00B56F25">
        <w:t>convertito con modificazioni dalla legge 29 luglio 2024, n. 106</w:t>
      </w:r>
      <w:r w:rsidR="00F349C9">
        <w:t>;</w:t>
      </w:r>
      <w:r w:rsidRPr="00EB1D58">
        <w:t xml:space="preserve">                       </w:t>
      </w:r>
    </w:p>
    <w:p w14:paraId="1A1A5484" w14:textId="1F804CA1" w:rsidR="00F349C9" w:rsidRDefault="00D21329" w:rsidP="00CD1367">
      <w:pPr>
        <w:spacing w:line="240" w:lineRule="auto"/>
      </w:pPr>
      <w:r>
        <w:t>Visto il D.M. n. 32 del 26.02.2025;</w:t>
      </w:r>
    </w:p>
    <w:bookmarkEnd w:id="0"/>
    <w:p w14:paraId="73E45734" w14:textId="79142ACD" w:rsidR="00F349C9" w:rsidRPr="00CD1367" w:rsidRDefault="00F349C9" w:rsidP="00F349C9">
      <w:pPr>
        <w:jc w:val="center"/>
        <w:rPr>
          <w:rFonts w:asciiTheme="minorHAnsi" w:hAnsiTheme="minorHAnsi" w:cstheme="minorHAnsi"/>
          <w:b/>
          <w:bCs/>
        </w:rPr>
      </w:pPr>
      <w:r w:rsidRPr="00CD1367">
        <w:rPr>
          <w:rFonts w:asciiTheme="minorHAnsi" w:hAnsiTheme="minorHAnsi" w:cstheme="minorHAnsi"/>
          <w:b/>
          <w:bCs/>
        </w:rPr>
        <w:t>INVITA</w:t>
      </w:r>
    </w:p>
    <w:p w14:paraId="5E95ABC2" w14:textId="02C1D136" w:rsidR="00D21329" w:rsidRPr="00D21329" w:rsidRDefault="00F349C9" w:rsidP="00D21329">
      <w:pPr>
        <w:jc w:val="both"/>
      </w:pPr>
      <w:r>
        <w:t xml:space="preserve">le famiglie </w:t>
      </w:r>
      <w:r w:rsidR="00EB1D58" w:rsidRPr="00EB1D58">
        <w:t xml:space="preserve">delle alunne e degli alunni </w:t>
      </w:r>
      <w:r>
        <w:t xml:space="preserve">con disabilità </w:t>
      </w:r>
      <w:r w:rsidR="00EB1D58" w:rsidRPr="00EB1D58">
        <w:t xml:space="preserve">iscritti e frequentanti </w:t>
      </w:r>
      <w:r>
        <w:t xml:space="preserve">l’Istituzione scolastica di cui in intestazione nel corrente A.S. e, ancora </w:t>
      </w:r>
      <w:r w:rsidR="00EB1D58" w:rsidRPr="00EB1D58">
        <w:t>nell’anno scolastico 202</w:t>
      </w:r>
      <w:r w:rsidR="00B56F25">
        <w:t>5</w:t>
      </w:r>
      <w:r w:rsidR="00EB1D58" w:rsidRPr="00EB1D58">
        <w:t>/2</w:t>
      </w:r>
      <w:r w:rsidR="00B56F25">
        <w:t>6</w:t>
      </w:r>
      <w:r>
        <w:t>,</w:t>
      </w:r>
      <w:r w:rsidR="00EB1D58" w:rsidRPr="00EB1D58">
        <w:t xml:space="preserve"> a</w:t>
      </w:r>
      <w:r>
        <w:t>d</w:t>
      </w:r>
      <w:r w:rsidR="00EB1D58" w:rsidRPr="00EB1D58">
        <w:t xml:space="preserve"> inoltrare a</w:t>
      </w:r>
      <w:r>
        <w:t>ll’</w:t>
      </w:r>
      <w:r w:rsidR="00EB1D58" w:rsidRPr="00EB1D58">
        <w:t xml:space="preserve">ufficio di </w:t>
      </w:r>
      <w:r>
        <w:t>D</w:t>
      </w:r>
      <w:r w:rsidR="00EB1D58" w:rsidRPr="00EB1D58">
        <w:t xml:space="preserve">irigenza, entro la data </w:t>
      </w:r>
      <w:r w:rsidR="00EB1D58" w:rsidRPr="00B56F25">
        <w:t>d</w:t>
      </w:r>
      <w:r w:rsidR="00B56F25" w:rsidRPr="00B56F25">
        <w:t>el</w:t>
      </w:r>
      <w:r w:rsidR="00EB1D58" w:rsidRPr="00B56F25">
        <w:t xml:space="preserve"> </w:t>
      </w:r>
      <w:r w:rsidR="00B56F25" w:rsidRPr="00B56F25">
        <w:t>3</w:t>
      </w:r>
      <w:r w:rsidR="00D21329">
        <w:t>0</w:t>
      </w:r>
      <w:r w:rsidR="00B56F25" w:rsidRPr="00B56F25">
        <w:t xml:space="preserve"> </w:t>
      </w:r>
      <w:r w:rsidR="00D21329">
        <w:t>aprile</w:t>
      </w:r>
      <w:r w:rsidR="00EB1D58" w:rsidRPr="00B56F25">
        <w:t xml:space="preserve"> 202</w:t>
      </w:r>
      <w:r w:rsidR="00B56F25" w:rsidRPr="00B56F25">
        <w:t>5</w:t>
      </w:r>
      <w:r w:rsidR="00EB1D58" w:rsidRPr="00EB1D58">
        <w:t xml:space="preserve">, a mezzo PEO istituzionale </w:t>
      </w:r>
      <w:hyperlink r:id="rId11" w:history="1">
        <w:r w:rsidRPr="00EC5602">
          <w:rPr>
            <w:rStyle w:val="Collegamentoipertestuale"/>
          </w:rPr>
          <w:t>mbic8aj009@istruzione.it</w:t>
        </w:r>
      </w:hyperlink>
      <w:r>
        <w:t xml:space="preserve"> </w:t>
      </w:r>
      <w:r w:rsidR="00EB1D58" w:rsidRPr="00EB1D58">
        <w:t>la richiesta</w:t>
      </w:r>
      <w:r>
        <w:t xml:space="preserve"> allegata alla Presente, al fine di </w:t>
      </w:r>
      <w:r w:rsidR="0024496C" w:rsidRPr="0024496C">
        <w:t>agevolare la continuit</w:t>
      </w:r>
      <w:r w:rsidR="00B56F25">
        <w:t>à</w:t>
      </w:r>
      <w:r w:rsidR="0024496C" w:rsidRPr="0024496C">
        <w:t xml:space="preserve"> educativa e didattica </w:t>
      </w:r>
      <w:r w:rsidR="0024496C">
        <w:t>sui posti di sostegno</w:t>
      </w:r>
      <w:r w:rsidR="0024496C" w:rsidRPr="0024496C">
        <w:t xml:space="preserve"> </w:t>
      </w:r>
      <w:r w:rsidR="0024496C">
        <w:t xml:space="preserve">– in conformità alla predetta norma </w:t>
      </w:r>
      <w:r w:rsidR="00D21329">
        <w:t>–</w:t>
      </w:r>
      <w:r w:rsidR="0024496C">
        <w:t xml:space="preserve"> </w:t>
      </w:r>
      <w:r w:rsidR="00D21329" w:rsidRPr="00D21329">
        <w:rPr>
          <w:rFonts w:asciiTheme="minorHAnsi" w:eastAsia="Times New Roman" w:hAnsiTheme="minorHAnsi" w:cstheme="minorHAnsi"/>
          <w:lang w:eastAsia="it-IT"/>
        </w:rPr>
        <w:t xml:space="preserve">che introduce una misura straordinaria per l’anno scolastico </w:t>
      </w:r>
      <w:r w:rsidR="00D21329">
        <w:rPr>
          <w:rFonts w:asciiTheme="minorHAnsi" w:eastAsia="Times New Roman" w:hAnsiTheme="minorHAnsi" w:cstheme="minorHAnsi"/>
          <w:lang w:eastAsia="it-IT"/>
        </w:rPr>
        <w:t xml:space="preserve">p.v. </w:t>
      </w:r>
      <w:r w:rsidR="00D21329" w:rsidRPr="00D21329">
        <w:rPr>
          <w:rFonts w:asciiTheme="minorHAnsi" w:eastAsia="Times New Roman" w:hAnsiTheme="minorHAnsi" w:cstheme="minorHAnsi"/>
          <w:lang w:eastAsia="it-IT"/>
        </w:rPr>
        <w:t xml:space="preserve">e rappresenta un caso eccezionale nella gestione delle supplenze, in quanto introduce una precedenza assoluta per i docenti già in servizio, subordinandola alla richiesta delle famiglie. </w:t>
      </w:r>
    </w:p>
    <w:p w14:paraId="2EEB07B8" w14:textId="53AF2536" w:rsidR="00D21329" w:rsidRPr="00D21329" w:rsidRDefault="00D21329" w:rsidP="00D21329">
      <w:pPr>
        <w:shd w:val="clear" w:color="auto" w:fill="FFFFFF"/>
        <w:spacing w:after="312" w:line="240" w:lineRule="auto"/>
        <w:rPr>
          <w:rFonts w:asciiTheme="minorHAnsi" w:eastAsia="Times New Roman" w:hAnsiTheme="minorHAnsi" w:cstheme="minorHAnsi"/>
          <w:lang w:eastAsia="it-IT"/>
        </w:rPr>
      </w:pPr>
      <w:r>
        <w:rPr>
          <w:rFonts w:asciiTheme="minorHAnsi" w:eastAsia="Times New Roman" w:hAnsiTheme="minorHAnsi" w:cstheme="minorHAnsi"/>
          <w:lang w:eastAsia="it-IT"/>
        </w:rPr>
        <w:t xml:space="preserve">La disposizione </w:t>
      </w:r>
      <w:r w:rsidRPr="00D21329">
        <w:rPr>
          <w:rFonts w:asciiTheme="minorHAnsi" w:eastAsia="Times New Roman" w:hAnsiTheme="minorHAnsi" w:cstheme="minorHAnsi"/>
          <w:lang w:eastAsia="it-IT"/>
        </w:rPr>
        <w:t>si applica alle seguenti categorie di insegnanti di sostegno:</w:t>
      </w:r>
    </w:p>
    <w:p w14:paraId="0993FA4F" w14:textId="77777777" w:rsidR="00D21329" w:rsidRPr="00D21329" w:rsidRDefault="00D21329" w:rsidP="00CD1367">
      <w:pPr>
        <w:numPr>
          <w:ilvl w:val="0"/>
          <w:numId w:val="1"/>
        </w:numPr>
        <w:shd w:val="clear" w:color="auto" w:fill="FFFFFF"/>
        <w:spacing w:before="100" w:beforeAutospacing="1" w:after="144" w:line="240" w:lineRule="auto"/>
        <w:ind w:left="284"/>
        <w:jc w:val="both"/>
        <w:rPr>
          <w:rFonts w:asciiTheme="minorHAnsi" w:eastAsia="Times New Roman" w:hAnsiTheme="minorHAnsi" w:cstheme="minorHAnsi"/>
          <w:lang w:eastAsia="it-IT"/>
        </w:rPr>
      </w:pPr>
      <w:r w:rsidRPr="00D21329">
        <w:rPr>
          <w:rFonts w:asciiTheme="minorHAnsi" w:eastAsia="Times New Roman" w:hAnsiTheme="minorHAnsi" w:cstheme="minorHAnsi"/>
          <w:lang w:eastAsia="it-IT"/>
        </w:rPr>
        <w:t>Docenti specializzati, ovvero in possesso del titolo per l’insegnamento agli alunni con disabilità;</w:t>
      </w:r>
    </w:p>
    <w:p w14:paraId="0CF661B9" w14:textId="77777777" w:rsidR="00D21329" w:rsidRPr="00D21329" w:rsidRDefault="00D21329" w:rsidP="00CD1367">
      <w:pPr>
        <w:numPr>
          <w:ilvl w:val="0"/>
          <w:numId w:val="1"/>
        </w:numPr>
        <w:shd w:val="clear" w:color="auto" w:fill="FFFFFF"/>
        <w:spacing w:before="100" w:beforeAutospacing="1" w:after="144" w:line="240" w:lineRule="auto"/>
        <w:ind w:left="284"/>
        <w:jc w:val="both"/>
        <w:rPr>
          <w:rFonts w:asciiTheme="minorHAnsi" w:eastAsia="Times New Roman" w:hAnsiTheme="minorHAnsi" w:cstheme="minorHAnsi"/>
          <w:lang w:eastAsia="it-IT"/>
        </w:rPr>
      </w:pPr>
      <w:r w:rsidRPr="00D21329">
        <w:rPr>
          <w:rFonts w:asciiTheme="minorHAnsi" w:eastAsia="Times New Roman" w:hAnsiTheme="minorHAnsi" w:cstheme="minorHAnsi"/>
          <w:lang w:eastAsia="it-IT"/>
        </w:rPr>
        <w:t>Docenti non specializzati, che abbiano svolto servizio su posto di sostegno nel 2024/25 e siano inseriti nella seconda fascia delle GPS del relativo grado;</w:t>
      </w:r>
    </w:p>
    <w:p w14:paraId="630FB273" w14:textId="77777777" w:rsidR="00D21329" w:rsidRPr="00D21329" w:rsidRDefault="00D21329" w:rsidP="00CD1367">
      <w:pPr>
        <w:numPr>
          <w:ilvl w:val="0"/>
          <w:numId w:val="1"/>
        </w:numPr>
        <w:shd w:val="clear" w:color="auto" w:fill="FFFFFF"/>
        <w:spacing w:before="100" w:beforeAutospacing="1" w:after="144" w:line="240" w:lineRule="auto"/>
        <w:ind w:left="284"/>
        <w:jc w:val="both"/>
        <w:rPr>
          <w:rFonts w:asciiTheme="minorHAnsi" w:eastAsia="Times New Roman" w:hAnsiTheme="minorHAnsi" w:cstheme="minorHAnsi"/>
          <w:lang w:eastAsia="it-IT"/>
        </w:rPr>
      </w:pPr>
      <w:r w:rsidRPr="00D21329">
        <w:rPr>
          <w:rFonts w:asciiTheme="minorHAnsi" w:eastAsia="Times New Roman" w:hAnsiTheme="minorHAnsi" w:cstheme="minorHAnsi"/>
          <w:lang w:eastAsia="it-IT"/>
        </w:rPr>
        <w:t>Docenti non specializzati, individuati tramite scorrimento delle graduatorie incrociate di sostegno (GAE e GPS).</w:t>
      </w:r>
    </w:p>
    <w:p w14:paraId="6C3DC11D" w14:textId="77777777" w:rsidR="00D21329" w:rsidRPr="00D21329" w:rsidRDefault="00D21329" w:rsidP="00D21329">
      <w:pPr>
        <w:shd w:val="clear" w:color="auto" w:fill="FFFFFF"/>
        <w:spacing w:after="312" w:line="240" w:lineRule="auto"/>
        <w:rPr>
          <w:rFonts w:asciiTheme="minorHAnsi" w:eastAsia="Times New Roman" w:hAnsiTheme="minorHAnsi" w:cstheme="minorHAnsi"/>
          <w:lang w:eastAsia="it-IT"/>
        </w:rPr>
      </w:pPr>
      <w:r w:rsidRPr="00D21329">
        <w:rPr>
          <w:rFonts w:asciiTheme="minorHAnsi" w:eastAsia="Times New Roman" w:hAnsiTheme="minorHAnsi" w:cstheme="minorHAnsi"/>
          <w:lang w:eastAsia="it-IT"/>
        </w:rPr>
        <w:t>La procedura si applica esclusivamente ai docenti con incarichi annuali su:</w:t>
      </w:r>
    </w:p>
    <w:p w14:paraId="18265F7D" w14:textId="77777777" w:rsidR="00D21329" w:rsidRPr="00D21329" w:rsidRDefault="00D21329" w:rsidP="00CD1367">
      <w:pPr>
        <w:numPr>
          <w:ilvl w:val="0"/>
          <w:numId w:val="2"/>
        </w:numPr>
        <w:shd w:val="clear" w:color="auto" w:fill="FFFFFF"/>
        <w:spacing w:before="100" w:beforeAutospacing="1" w:after="144" w:line="240" w:lineRule="auto"/>
        <w:ind w:left="426"/>
        <w:rPr>
          <w:rFonts w:asciiTheme="minorHAnsi" w:eastAsia="Times New Roman" w:hAnsiTheme="minorHAnsi" w:cstheme="minorHAnsi"/>
          <w:lang w:eastAsia="it-IT"/>
        </w:rPr>
      </w:pPr>
      <w:r w:rsidRPr="00D21329">
        <w:rPr>
          <w:rFonts w:asciiTheme="minorHAnsi" w:eastAsia="Times New Roman" w:hAnsiTheme="minorHAnsi" w:cstheme="minorHAnsi"/>
          <w:lang w:eastAsia="it-IT"/>
        </w:rPr>
        <w:lastRenderedPageBreak/>
        <w:t>Posti vacanti e disponibili fino al 31 agosto 2025;</w:t>
      </w:r>
    </w:p>
    <w:p w14:paraId="1329EBE5" w14:textId="77777777" w:rsidR="00D21329" w:rsidRPr="00D21329" w:rsidRDefault="00D21329" w:rsidP="00CD1367">
      <w:pPr>
        <w:numPr>
          <w:ilvl w:val="0"/>
          <w:numId w:val="2"/>
        </w:numPr>
        <w:shd w:val="clear" w:color="auto" w:fill="FFFFFF"/>
        <w:spacing w:before="100" w:beforeAutospacing="1" w:after="144" w:line="240" w:lineRule="auto"/>
        <w:ind w:left="426"/>
        <w:rPr>
          <w:rFonts w:asciiTheme="minorHAnsi" w:eastAsia="Times New Roman" w:hAnsiTheme="minorHAnsi" w:cstheme="minorHAnsi"/>
          <w:lang w:eastAsia="it-IT"/>
        </w:rPr>
      </w:pPr>
      <w:r w:rsidRPr="00D21329">
        <w:rPr>
          <w:rFonts w:asciiTheme="minorHAnsi" w:eastAsia="Times New Roman" w:hAnsiTheme="minorHAnsi" w:cstheme="minorHAnsi"/>
          <w:lang w:eastAsia="it-IT"/>
        </w:rPr>
        <w:t>Posti disponibili fino al 30 giugno 2025, purché resisi tali entro il 31 dicembre 2024.</w:t>
      </w:r>
    </w:p>
    <w:p w14:paraId="4A4B6D7C" w14:textId="77777777" w:rsidR="00D21329" w:rsidRPr="00D21329" w:rsidRDefault="00D21329" w:rsidP="00D21329">
      <w:pPr>
        <w:shd w:val="clear" w:color="auto" w:fill="FFFFFF"/>
        <w:spacing w:after="312" w:line="240" w:lineRule="auto"/>
        <w:rPr>
          <w:rFonts w:asciiTheme="minorHAnsi" w:eastAsia="Times New Roman" w:hAnsiTheme="minorHAnsi" w:cstheme="minorHAnsi"/>
          <w:lang w:eastAsia="it-IT"/>
        </w:rPr>
      </w:pPr>
      <w:r w:rsidRPr="00D21329">
        <w:rPr>
          <w:rFonts w:asciiTheme="minorHAnsi" w:eastAsia="Times New Roman" w:hAnsiTheme="minorHAnsi" w:cstheme="minorHAnsi"/>
          <w:lang w:eastAsia="it-IT"/>
        </w:rPr>
        <w:t>Per poter accedere alla procedura di riconferma, devono sussistere </w:t>
      </w:r>
      <w:r w:rsidRPr="00D21329">
        <w:rPr>
          <w:rFonts w:asciiTheme="minorHAnsi" w:eastAsia="Times New Roman" w:hAnsiTheme="minorHAnsi" w:cstheme="minorHAnsi"/>
          <w:b/>
          <w:bCs/>
          <w:lang w:eastAsia="it-IT"/>
        </w:rPr>
        <w:t>tre condizioni fondamentali</w:t>
      </w:r>
      <w:r w:rsidRPr="00D21329">
        <w:rPr>
          <w:rFonts w:asciiTheme="minorHAnsi" w:eastAsia="Times New Roman" w:hAnsiTheme="minorHAnsi" w:cstheme="minorHAnsi"/>
          <w:lang w:eastAsia="it-IT"/>
        </w:rPr>
        <w:t>:</w:t>
      </w:r>
    </w:p>
    <w:p w14:paraId="4AB3F7DA" w14:textId="77777777" w:rsidR="00D21329" w:rsidRPr="00D21329" w:rsidRDefault="00D21329" w:rsidP="00CD1367">
      <w:pPr>
        <w:numPr>
          <w:ilvl w:val="0"/>
          <w:numId w:val="3"/>
        </w:numPr>
        <w:shd w:val="clear" w:color="auto" w:fill="FFFFFF"/>
        <w:spacing w:before="100" w:beforeAutospacing="1" w:after="144" w:line="240" w:lineRule="auto"/>
        <w:ind w:left="426"/>
        <w:rPr>
          <w:rFonts w:asciiTheme="minorHAnsi" w:eastAsia="Times New Roman" w:hAnsiTheme="minorHAnsi" w:cstheme="minorHAnsi"/>
          <w:lang w:eastAsia="it-IT"/>
        </w:rPr>
      </w:pPr>
      <w:r w:rsidRPr="00D21329">
        <w:rPr>
          <w:rFonts w:asciiTheme="minorHAnsi" w:eastAsia="Times New Roman" w:hAnsiTheme="minorHAnsi" w:cstheme="minorHAnsi"/>
          <w:lang w:eastAsia="it-IT"/>
        </w:rPr>
        <w:t>Richiesta della famiglia e verifica della sussistenza delle condizioni da parte del dirigente scolastico;</w:t>
      </w:r>
    </w:p>
    <w:p w14:paraId="75383CCF" w14:textId="77777777" w:rsidR="00D21329" w:rsidRPr="00D21329" w:rsidRDefault="00D21329" w:rsidP="00CD1367">
      <w:pPr>
        <w:numPr>
          <w:ilvl w:val="0"/>
          <w:numId w:val="3"/>
        </w:numPr>
        <w:shd w:val="clear" w:color="auto" w:fill="FFFFFF"/>
        <w:spacing w:before="100" w:beforeAutospacing="1" w:after="144" w:line="240" w:lineRule="auto"/>
        <w:ind w:left="426"/>
        <w:rPr>
          <w:rFonts w:asciiTheme="minorHAnsi" w:eastAsia="Times New Roman" w:hAnsiTheme="minorHAnsi" w:cstheme="minorHAnsi"/>
          <w:lang w:eastAsia="it-IT"/>
        </w:rPr>
      </w:pPr>
      <w:r w:rsidRPr="00D21329">
        <w:rPr>
          <w:rFonts w:asciiTheme="minorHAnsi" w:eastAsia="Times New Roman" w:hAnsiTheme="minorHAnsi" w:cstheme="minorHAnsi"/>
          <w:lang w:eastAsia="it-IT"/>
        </w:rPr>
        <w:t>Disponibilità del posto per l’anno scolastico successivo;</w:t>
      </w:r>
    </w:p>
    <w:p w14:paraId="0981D082" w14:textId="77777777" w:rsidR="00D21329" w:rsidRPr="00D21329" w:rsidRDefault="00D21329" w:rsidP="00CD1367">
      <w:pPr>
        <w:numPr>
          <w:ilvl w:val="0"/>
          <w:numId w:val="3"/>
        </w:numPr>
        <w:shd w:val="clear" w:color="auto" w:fill="FFFFFF"/>
        <w:spacing w:before="100" w:beforeAutospacing="1" w:after="144" w:line="240" w:lineRule="auto"/>
        <w:ind w:left="426"/>
        <w:rPr>
          <w:rFonts w:asciiTheme="minorHAnsi" w:eastAsia="Times New Roman" w:hAnsiTheme="minorHAnsi" w:cstheme="minorHAnsi"/>
          <w:lang w:eastAsia="it-IT"/>
        </w:rPr>
      </w:pPr>
      <w:r w:rsidRPr="00D21329">
        <w:rPr>
          <w:rFonts w:asciiTheme="minorHAnsi" w:eastAsia="Times New Roman" w:hAnsiTheme="minorHAnsi" w:cstheme="minorHAnsi"/>
          <w:lang w:eastAsia="it-IT"/>
        </w:rPr>
        <w:t>Accertamento del diritto alla nomina da parte dell’UST.</w:t>
      </w:r>
    </w:p>
    <w:p w14:paraId="5428AFB7" w14:textId="77777777" w:rsidR="00D21329" w:rsidRPr="00D21329" w:rsidRDefault="00D21329" w:rsidP="00D21329">
      <w:pPr>
        <w:shd w:val="clear" w:color="auto" w:fill="FFFFFF"/>
        <w:spacing w:after="312" w:line="240" w:lineRule="auto"/>
        <w:rPr>
          <w:rFonts w:asciiTheme="minorHAnsi" w:eastAsia="Times New Roman" w:hAnsiTheme="minorHAnsi" w:cstheme="minorHAnsi"/>
          <w:lang w:eastAsia="it-IT"/>
        </w:rPr>
      </w:pPr>
      <w:r w:rsidRPr="00D21329">
        <w:rPr>
          <w:rFonts w:asciiTheme="minorHAnsi" w:eastAsia="Times New Roman" w:hAnsiTheme="minorHAnsi" w:cstheme="minorHAnsi"/>
          <w:lang w:eastAsia="it-IT"/>
        </w:rPr>
        <w:t>Il processo di conferma si articola nelle seguenti fasi:</w:t>
      </w:r>
    </w:p>
    <w:p w14:paraId="37E9EAEE" w14:textId="67769A54" w:rsidR="00D21329" w:rsidRPr="00D21329" w:rsidRDefault="00D21329" w:rsidP="00CD1367">
      <w:pPr>
        <w:numPr>
          <w:ilvl w:val="0"/>
          <w:numId w:val="4"/>
        </w:numPr>
        <w:shd w:val="clear" w:color="auto" w:fill="FFFFFF"/>
        <w:spacing w:before="100" w:beforeAutospacing="1" w:after="144" w:line="240" w:lineRule="auto"/>
        <w:ind w:left="426"/>
        <w:jc w:val="both"/>
        <w:rPr>
          <w:rFonts w:asciiTheme="minorHAnsi" w:eastAsia="Times New Roman" w:hAnsiTheme="minorHAnsi" w:cstheme="minorHAnsi"/>
          <w:lang w:eastAsia="it-IT"/>
        </w:rPr>
      </w:pPr>
      <w:r w:rsidRPr="00D21329">
        <w:rPr>
          <w:rFonts w:asciiTheme="minorHAnsi" w:eastAsia="Times New Roman" w:hAnsiTheme="minorHAnsi" w:cstheme="minorHAnsi"/>
          <w:lang w:eastAsia="it-IT"/>
        </w:rPr>
        <w:t>Entro il </w:t>
      </w:r>
      <w:r w:rsidRPr="00D21329">
        <w:rPr>
          <w:rFonts w:asciiTheme="minorHAnsi" w:eastAsia="Times New Roman" w:hAnsiTheme="minorHAnsi" w:cstheme="minorHAnsi"/>
          <w:b/>
          <w:bCs/>
          <w:lang w:eastAsia="it-IT"/>
        </w:rPr>
        <w:t>31 maggio 2025</w:t>
      </w:r>
      <w:r w:rsidRPr="00D21329">
        <w:rPr>
          <w:rFonts w:asciiTheme="minorHAnsi" w:eastAsia="Times New Roman" w:hAnsiTheme="minorHAnsi" w:cstheme="minorHAnsi"/>
          <w:lang w:eastAsia="it-IT"/>
        </w:rPr>
        <w:t>, le famiglie possono presentare richiesta di continuità per il docente di sostegno. Il dirigente scolastico valuta la richiesta, anche sentendo il Gruppo di Lavoro Operativo per l’Inclusione (GLO)</w:t>
      </w:r>
      <w:r w:rsidR="00AC75FE">
        <w:rPr>
          <w:rFonts w:asciiTheme="minorHAnsi" w:eastAsia="Times New Roman" w:hAnsiTheme="minorHAnsi" w:cstheme="minorHAnsi"/>
          <w:lang w:eastAsia="it-IT"/>
        </w:rPr>
        <w:t>;</w:t>
      </w:r>
    </w:p>
    <w:p w14:paraId="23E67212" w14:textId="77777777" w:rsidR="00D21329" w:rsidRPr="00D21329" w:rsidRDefault="00D21329" w:rsidP="00CD1367">
      <w:pPr>
        <w:numPr>
          <w:ilvl w:val="0"/>
          <w:numId w:val="4"/>
        </w:numPr>
        <w:shd w:val="clear" w:color="auto" w:fill="FFFFFF"/>
        <w:spacing w:before="100" w:beforeAutospacing="1" w:after="144" w:line="240" w:lineRule="auto"/>
        <w:ind w:left="426"/>
        <w:jc w:val="both"/>
        <w:rPr>
          <w:rFonts w:asciiTheme="minorHAnsi" w:eastAsia="Times New Roman" w:hAnsiTheme="minorHAnsi" w:cstheme="minorHAnsi"/>
          <w:lang w:eastAsia="it-IT"/>
        </w:rPr>
      </w:pPr>
      <w:r w:rsidRPr="00D21329">
        <w:rPr>
          <w:rFonts w:asciiTheme="minorHAnsi" w:eastAsia="Times New Roman" w:hAnsiTheme="minorHAnsi" w:cstheme="minorHAnsi"/>
          <w:b/>
          <w:bCs/>
          <w:lang w:eastAsia="it-IT"/>
        </w:rPr>
        <w:t>Entro il 15 giugno 2025</w:t>
      </w:r>
      <w:r w:rsidRPr="00D21329">
        <w:rPr>
          <w:rFonts w:asciiTheme="minorHAnsi" w:eastAsia="Times New Roman" w:hAnsiTheme="minorHAnsi" w:cstheme="minorHAnsi"/>
          <w:lang w:eastAsia="it-IT"/>
        </w:rPr>
        <w:t>, il dirigente comunica l’esito dell’istruttoria all’Ufficio scolastico territoriale, alla famiglia e al docente interessato.</w:t>
      </w:r>
    </w:p>
    <w:p w14:paraId="5AB2EC90" w14:textId="77777777" w:rsidR="00D21329" w:rsidRPr="00D21329" w:rsidRDefault="00D21329" w:rsidP="00CD1367">
      <w:pPr>
        <w:numPr>
          <w:ilvl w:val="0"/>
          <w:numId w:val="4"/>
        </w:numPr>
        <w:shd w:val="clear" w:color="auto" w:fill="FFFFFF"/>
        <w:spacing w:before="100" w:beforeAutospacing="1" w:after="144" w:line="240" w:lineRule="auto"/>
        <w:ind w:left="426"/>
        <w:jc w:val="both"/>
        <w:rPr>
          <w:rFonts w:asciiTheme="minorHAnsi" w:eastAsia="Times New Roman" w:hAnsiTheme="minorHAnsi" w:cstheme="minorHAnsi"/>
          <w:lang w:eastAsia="it-IT"/>
        </w:rPr>
      </w:pPr>
      <w:r w:rsidRPr="00D21329">
        <w:rPr>
          <w:rFonts w:asciiTheme="minorHAnsi" w:eastAsia="Times New Roman" w:hAnsiTheme="minorHAnsi" w:cstheme="minorHAnsi"/>
          <w:b/>
          <w:bCs/>
          <w:lang w:eastAsia="it-IT"/>
        </w:rPr>
        <w:t>Entro il 31 agosto 2025</w:t>
      </w:r>
      <w:r w:rsidRPr="00D21329">
        <w:rPr>
          <w:rFonts w:asciiTheme="minorHAnsi" w:eastAsia="Times New Roman" w:hAnsiTheme="minorHAnsi" w:cstheme="minorHAnsi"/>
          <w:lang w:eastAsia="it-IT"/>
        </w:rPr>
        <w:t>, l’Ufficio scolastico territoriale verifica la disponibilità del posto e dispone l’eventuale conferma del docente, con precedenza assoluta rispetto alle operazioni informatizzate di assegnazione delle supplenze.</w:t>
      </w:r>
    </w:p>
    <w:p w14:paraId="45FDA2D8" w14:textId="77777777" w:rsidR="00D21329" w:rsidRPr="00D21329" w:rsidRDefault="00D21329" w:rsidP="00D21329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D21329">
        <w:rPr>
          <w:rFonts w:asciiTheme="minorHAnsi" w:hAnsiTheme="minorHAnsi" w:cstheme="minorHAnsi"/>
          <w:sz w:val="22"/>
          <w:szCs w:val="22"/>
        </w:rPr>
        <w:t xml:space="preserve">Qualora ricorrano le condizioni per la conferma, nell’ambito della presentazione delle istanze finalizzate all’attribuzione degli incarichi a tempo determinato per l’anno scolastico 2025/2026, il/la docente interessato/a esprime la volontà di essere confermato con precedenza assoluta. </w:t>
      </w:r>
    </w:p>
    <w:p w14:paraId="5A0F3875" w14:textId="77777777" w:rsidR="00AC75FE" w:rsidRDefault="00AC75FE" w:rsidP="00D21329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14:paraId="70C5554F" w14:textId="7930A3F7" w:rsidR="00AC75FE" w:rsidRDefault="00D21329" w:rsidP="00D21329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D21329">
        <w:rPr>
          <w:rFonts w:asciiTheme="minorHAnsi" w:hAnsiTheme="minorHAnsi" w:cstheme="minorHAnsi"/>
          <w:sz w:val="22"/>
          <w:szCs w:val="22"/>
        </w:rPr>
        <w:t>Si ricorda che la disponibilità del personale docente interessato è indispensabile.</w:t>
      </w:r>
    </w:p>
    <w:p w14:paraId="368F5EE0" w14:textId="77777777" w:rsidR="00AC75FE" w:rsidRDefault="00AC75FE" w:rsidP="00D21329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14:paraId="2E5D15FB" w14:textId="14F5D8EB" w:rsidR="00D21329" w:rsidRPr="00AC75FE" w:rsidRDefault="00D21329" w:rsidP="00D21329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D21329">
        <w:rPr>
          <w:rFonts w:asciiTheme="minorHAnsi" w:hAnsiTheme="minorHAnsi" w:cstheme="minorHAnsi"/>
          <w:sz w:val="22"/>
          <w:szCs w:val="22"/>
        </w:rPr>
        <w:t xml:space="preserve">Si prega di prendere visione del </w:t>
      </w:r>
      <w:r w:rsidRPr="00AC75FE">
        <w:rPr>
          <w:rFonts w:asciiTheme="minorHAnsi" w:hAnsiTheme="minorHAnsi" w:cstheme="minorHAnsi"/>
          <w:color w:val="auto"/>
          <w:sz w:val="22"/>
          <w:szCs w:val="22"/>
        </w:rPr>
        <w:t xml:space="preserve">decreto </w:t>
      </w:r>
      <w:r w:rsidR="00AC75FE" w:rsidRPr="00AC75FE">
        <w:rPr>
          <w:rFonts w:asciiTheme="minorHAnsi" w:hAnsiTheme="minorHAnsi" w:cstheme="minorHAnsi"/>
          <w:color w:val="auto"/>
          <w:sz w:val="22"/>
          <w:szCs w:val="22"/>
        </w:rPr>
        <w:t>in allegato.</w:t>
      </w:r>
    </w:p>
    <w:p w14:paraId="30B6720D" w14:textId="77777777" w:rsidR="00AC75FE" w:rsidRDefault="00AC75FE" w:rsidP="00AC75FE">
      <w:pPr>
        <w:jc w:val="both"/>
        <w:rPr>
          <w:rFonts w:asciiTheme="minorHAnsi" w:hAnsiTheme="minorHAnsi" w:cstheme="minorHAnsi"/>
        </w:rPr>
      </w:pPr>
    </w:p>
    <w:p w14:paraId="48337587" w14:textId="3537975C" w:rsidR="00AC75FE" w:rsidRPr="00D21329" w:rsidRDefault="00AC75FE" w:rsidP="00AC75FE">
      <w:pPr>
        <w:jc w:val="both"/>
        <w:rPr>
          <w:rFonts w:asciiTheme="minorHAnsi" w:hAnsiTheme="minorHAnsi" w:cstheme="minorHAnsi"/>
        </w:rPr>
      </w:pPr>
      <w:r w:rsidRPr="00D21329">
        <w:rPr>
          <w:rFonts w:asciiTheme="minorHAnsi" w:hAnsiTheme="minorHAnsi" w:cstheme="minorHAnsi"/>
        </w:rPr>
        <w:t>Con successive note il predetto ufficio fornirà gli ulteriori ragguagli e chiarimenti in materia, pertanto, si pregano gli interessati a consultare periodicamente il sito web istituzionale.</w:t>
      </w:r>
    </w:p>
    <w:p w14:paraId="4A0A9FB2" w14:textId="77777777" w:rsidR="00AC75FE" w:rsidRDefault="00AC75FE" w:rsidP="0024496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4248" w:firstLine="708"/>
        <w:jc w:val="both"/>
        <w:rPr>
          <w:rFonts w:asciiTheme="minorHAnsi" w:hAnsiTheme="minorHAnsi" w:cstheme="minorHAnsi"/>
        </w:rPr>
      </w:pPr>
    </w:p>
    <w:p w14:paraId="048848EC" w14:textId="4499597B" w:rsidR="0024496C" w:rsidRPr="00D30DB8" w:rsidRDefault="0024496C" w:rsidP="0024496C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4248" w:firstLine="708"/>
        <w:jc w:val="both"/>
        <w:rPr>
          <w:rFonts w:cs="Calibri"/>
          <w:color w:val="000000"/>
          <w:lang w:eastAsia="it-IT"/>
        </w:rPr>
      </w:pPr>
      <w:r w:rsidRPr="00D30DB8">
        <w:rPr>
          <w:rFonts w:cs="Calibri"/>
          <w:color w:val="000000"/>
          <w:lang w:eastAsia="it-IT"/>
        </w:rPr>
        <w:t>LA DIRIGENTE SCOLASTICA</w:t>
      </w:r>
    </w:p>
    <w:p w14:paraId="7B622B92" w14:textId="77777777" w:rsidR="0024496C" w:rsidRPr="00D30DB8" w:rsidRDefault="0024496C" w:rsidP="002449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48" w:firstLine="708"/>
        <w:jc w:val="both"/>
        <w:rPr>
          <w:rFonts w:cs="Calibri"/>
          <w:i/>
          <w:lang w:eastAsia="it-IT"/>
        </w:rPr>
      </w:pPr>
      <w:proofErr w:type="spellStart"/>
      <w:r w:rsidRPr="00D30DB8">
        <w:rPr>
          <w:rFonts w:cs="Calibri"/>
          <w:i/>
          <w:lang w:eastAsia="it-IT"/>
        </w:rPr>
        <w:t>D.ssa</w:t>
      </w:r>
      <w:proofErr w:type="spellEnd"/>
      <w:r w:rsidRPr="00D30DB8">
        <w:rPr>
          <w:rFonts w:cs="Calibri"/>
          <w:i/>
          <w:lang w:eastAsia="it-IT"/>
        </w:rPr>
        <w:t xml:space="preserve"> Daniela Vincenza Iacopino</w:t>
      </w:r>
    </w:p>
    <w:p w14:paraId="002E75D5" w14:textId="77777777" w:rsidR="0024496C" w:rsidRPr="00D30DB8" w:rsidRDefault="0024496C" w:rsidP="002449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Calibri"/>
          <w:i/>
          <w:sz w:val="16"/>
          <w:szCs w:val="16"/>
          <w:lang w:eastAsia="it-IT"/>
        </w:rPr>
      </w:pPr>
      <w:r w:rsidRPr="00D30DB8">
        <w:rPr>
          <w:rFonts w:ascii="Times New Roman" w:eastAsia="Times New Roman" w:hAnsi="Times New Roman"/>
          <w:i/>
          <w:sz w:val="20"/>
          <w:szCs w:val="20"/>
          <w:lang w:eastAsia="it-IT"/>
        </w:rPr>
        <w:tab/>
      </w:r>
      <w:r w:rsidRPr="00D30DB8">
        <w:rPr>
          <w:rFonts w:ascii="Times New Roman" w:eastAsia="Times New Roman" w:hAnsi="Times New Roman"/>
          <w:i/>
          <w:sz w:val="20"/>
          <w:szCs w:val="20"/>
          <w:lang w:eastAsia="it-IT"/>
        </w:rPr>
        <w:tab/>
      </w:r>
      <w:r w:rsidRPr="00D30DB8">
        <w:rPr>
          <w:rFonts w:ascii="Times New Roman" w:eastAsia="Times New Roman" w:hAnsi="Times New Roman"/>
          <w:i/>
          <w:sz w:val="20"/>
          <w:szCs w:val="20"/>
          <w:lang w:eastAsia="it-IT"/>
        </w:rPr>
        <w:tab/>
      </w:r>
      <w:r w:rsidRPr="00D30DB8">
        <w:rPr>
          <w:rFonts w:ascii="Times New Roman" w:eastAsia="Times New Roman" w:hAnsi="Times New Roman"/>
          <w:i/>
          <w:sz w:val="20"/>
          <w:szCs w:val="20"/>
          <w:lang w:eastAsia="it-IT"/>
        </w:rPr>
        <w:tab/>
      </w:r>
      <w:r w:rsidRPr="00D30DB8">
        <w:rPr>
          <w:rFonts w:ascii="Times New Roman" w:eastAsia="Times New Roman" w:hAnsi="Times New Roman"/>
          <w:i/>
          <w:sz w:val="20"/>
          <w:szCs w:val="20"/>
          <w:lang w:eastAsia="it-IT"/>
        </w:rPr>
        <w:tab/>
      </w:r>
      <w:r w:rsidRPr="00D30DB8">
        <w:rPr>
          <w:rFonts w:ascii="Times New Roman" w:eastAsia="Times New Roman" w:hAnsi="Times New Roman"/>
          <w:i/>
          <w:sz w:val="16"/>
          <w:szCs w:val="16"/>
          <w:lang w:eastAsia="it-IT"/>
        </w:rPr>
        <w:t xml:space="preserve"> </w:t>
      </w:r>
      <w:r w:rsidRPr="00D30DB8">
        <w:rPr>
          <w:rFonts w:eastAsia="Times New Roman" w:cs="Calibri"/>
          <w:i/>
          <w:sz w:val="16"/>
          <w:szCs w:val="16"/>
          <w:lang w:eastAsia="it-IT"/>
        </w:rPr>
        <w:t xml:space="preserve">Documento informatico firmato digitalmente ai sensi d.lgs.82/2005 </w:t>
      </w:r>
      <w:proofErr w:type="spellStart"/>
      <w:r w:rsidRPr="00D30DB8">
        <w:rPr>
          <w:rFonts w:eastAsia="Times New Roman" w:cs="Calibri"/>
          <w:i/>
          <w:sz w:val="16"/>
          <w:szCs w:val="16"/>
          <w:lang w:eastAsia="it-IT"/>
        </w:rPr>
        <w:t>s.m.i.</w:t>
      </w:r>
      <w:proofErr w:type="spellEnd"/>
      <w:r w:rsidRPr="00D30DB8">
        <w:rPr>
          <w:rFonts w:eastAsia="Times New Roman" w:cs="Calibri"/>
          <w:i/>
          <w:sz w:val="16"/>
          <w:szCs w:val="16"/>
          <w:lang w:eastAsia="it-IT"/>
        </w:rPr>
        <w:t xml:space="preserve"> e norme</w:t>
      </w:r>
    </w:p>
    <w:p w14:paraId="116B0E2D" w14:textId="68D52C44" w:rsidR="0024496C" w:rsidRPr="00D30DB8" w:rsidRDefault="0024496C" w:rsidP="0024496C">
      <w:pPr>
        <w:pStyle w:val="Paragrafoelenco"/>
        <w:spacing w:after="0" w:line="276" w:lineRule="auto"/>
        <w:ind w:left="2844" w:firstLine="696"/>
        <w:rPr>
          <w:rFonts w:cs="Calibri"/>
        </w:rPr>
      </w:pPr>
      <w:r w:rsidRPr="00D30DB8">
        <w:rPr>
          <w:rFonts w:eastAsia="Times New Roman" w:cs="Calibri"/>
          <w:i/>
          <w:sz w:val="16"/>
          <w:szCs w:val="16"/>
          <w:lang w:eastAsia="it-IT"/>
        </w:rPr>
        <w:t xml:space="preserve"> collegate, il quale sostituisce il documento </w:t>
      </w:r>
      <w:r>
        <w:rPr>
          <w:rFonts w:eastAsia="Times New Roman" w:cs="Calibri"/>
          <w:i/>
          <w:sz w:val="16"/>
          <w:szCs w:val="16"/>
          <w:lang w:eastAsia="it-IT"/>
        </w:rPr>
        <w:t>cartaceo</w:t>
      </w:r>
      <w:r w:rsidRPr="00D30DB8">
        <w:rPr>
          <w:rFonts w:eastAsia="Times New Roman" w:cs="Calibri"/>
          <w:i/>
          <w:sz w:val="16"/>
          <w:szCs w:val="16"/>
          <w:lang w:eastAsia="it-IT"/>
        </w:rPr>
        <w:t xml:space="preserve"> e la firma autografa           </w:t>
      </w:r>
    </w:p>
    <w:p w14:paraId="557D9640" w14:textId="530B84C1" w:rsidR="0024496C" w:rsidRDefault="0024496C" w:rsidP="00F349C9">
      <w:pPr>
        <w:jc w:val="both"/>
      </w:pPr>
    </w:p>
    <w:sectPr w:rsidR="0024496C" w:rsidSect="00CD1367">
      <w:pgSz w:w="11906" w:h="16838"/>
      <w:pgMar w:top="1135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711143D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F3E7A5A"/>
    <w:multiLevelType w:val="multilevel"/>
    <w:tmpl w:val="46D00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D66741"/>
    <w:multiLevelType w:val="multilevel"/>
    <w:tmpl w:val="EE861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59C54FD"/>
    <w:multiLevelType w:val="multilevel"/>
    <w:tmpl w:val="589E1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ADD6553"/>
    <w:multiLevelType w:val="multilevel"/>
    <w:tmpl w:val="FF7CE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8431038">
    <w:abstractNumId w:val="1"/>
  </w:num>
  <w:num w:numId="2" w16cid:durableId="536353234">
    <w:abstractNumId w:val="4"/>
  </w:num>
  <w:num w:numId="3" w16cid:durableId="1279289181">
    <w:abstractNumId w:val="2"/>
  </w:num>
  <w:num w:numId="4" w16cid:durableId="754018225">
    <w:abstractNumId w:val="3"/>
  </w:num>
  <w:num w:numId="5" w16cid:durableId="21204870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D58"/>
    <w:rsid w:val="000B05B7"/>
    <w:rsid w:val="001F1686"/>
    <w:rsid w:val="0024496C"/>
    <w:rsid w:val="00603104"/>
    <w:rsid w:val="00A646B3"/>
    <w:rsid w:val="00AC75FE"/>
    <w:rsid w:val="00B3180E"/>
    <w:rsid w:val="00B56F25"/>
    <w:rsid w:val="00BC1CD1"/>
    <w:rsid w:val="00CA7C9B"/>
    <w:rsid w:val="00CD1367"/>
    <w:rsid w:val="00D21329"/>
    <w:rsid w:val="00D962BF"/>
    <w:rsid w:val="00EB1D58"/>
    <w:rsid w:val="00F34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6F843"/>
  <w15:chartTrackingRefBased/>
  <w15:docId w15:val="{8AFFD32D-2CBD-4385-A4C9-415BBCCD2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B1D58"/>
    <w:rPr>
      <w:rFonts w:ascii="Calibri" w:eastAsia="Calibri" w:hAnsi="Calibri" w:cs="Times New Roman"/>
      <w:kern w:val="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349C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349C9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24496C"/>
    <w:pPr>
      <w:ind w:left="720"/>
      <w:contextualSpacing/>
    </w:pPr>
  </w:style>
  <w:style w:type="paragraph" w:customStyle="1" w:styleId="Default">
    <w:name w:val="Default"/>
    <w:rsid w:val="00D213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35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1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84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2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mailto:mbic8aj009@istruzione.it" TargetMode="External"/><Relationship Id="rId5" Type="http://schemas.openxmlformats.org/officeDocument/2006/relationships/image" Target="media/image1.jpg"/><Relationship Id="rId10" Type="http://schemas.openxmlformats.org/officeDocument/2006/relationships/hyperlink" Target="mailto:mbic8aj009@pec.istru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bic8aj009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677</Words>
  <Characters>3861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Dirigente</dc:creator>
  <cp:keywords/>
  <dc:description/>
  <cp:lastModifiedBy>Dirigente</cp:lastModifiedBy>
  <cp:revision>8</cp:revision>
  <dcterms:created xsi:type="dcterms:W3CDTF">2025-03-14T10:17:00Z</dcterms:created>
  <dcterms:modified xsi:type="dcterms:W3CDTF">2025-03-25T12:01:00Z</dcterms:modified>
</cp:coreProperties>
</file>